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96" w:rsidRPr="00A11B81" w:rsidRDefault="00187496" w:rsidP="00187496">
      <w:pPr>
        <w:adjustRightInd/>
        <w:spacing w:beforeLines="50" w:before="180" w:afterLines="50" w:after="180" w:line="340" w:lineRule="exact"/>
        <w:textAlignment w:val="auto"/>
        <w:rPr>
          <w:rFonts w:eastAsia="標楷體"/>
          <w:b/>
          <w:kern w:val="2"/>
          <w:szCs w:val="22"/>
        </w:rPr>
      </w:pPr>
      <w:r w:rsidRPr="00A11B81">
        <w:rPr>
          <w:rFonts w:eastAsia="標楷體" w:hint="eastAsia"/>
          <w:b/>
          <w:kern w:val="2"/>
          <w:szCs w:val="22"/>
        </w:rPr>
        <w:t>四</w:t>
      </w:r>
      <w:r w:rsidRPr="00A11B81">
        <w:rPr>
          <w:rFonts w:ascii="新細明體" w:hAnsi="新細明體" w:hint="eastAsia"/>
          <w:b/>
          <w:kern w:val="2"/>
          <w:szCs w:val="22"/>
        </w:rPr>
        <w:t>、</w:t>
      </w:r>
      <w:r w:rsidRPr="00A11B81">
        <w:rPr>
          <w:rFonts w:eastAsia="標楷體" w:hint="eastAsia"/>
          <w:b/>
          <w:kern w:val="2"/>
          <w:szCs w:val="22"/>
        </w:rPr>
        <w:t>「中餐廚藝競賽」</w:t>
      </w:r>
      <w:r w:rsidRPr="00A11B81">
        <w:rPr>
          <w:rFonts w:eastAsia="標楷體" w:hint="eastAsia"/>
          <w:b/>
          <w:kern w:val="2"/>
          <w:szCs w:val="22"/>
        </w:rPr>
        <w:t>(</w:t>
      </w:r>
      <w:r w:rsidRPr="00A11B81">
        <w:rPr>
          <w:rFonts w:eastAsia="標楷體" w:hint="eastAsia"/>
          <w:b/>
          <w:kern w:val="2"/>
          <w:szCs w:val="22"/>
        </w:rPr>
        <w:t>個人賽</w:t>
      </w:r>
      <w:r w:rsidRPr="00A11B81">
        <w:rPr>
          <w:rFonts w:eastAsia="標楷體" w:hint="eastAsia"/>
          <w:b/>
          <w:kern w:val="2"/>
          <w:szCs w:val="22"/>
        </w:rPr>
        <w:t>)</w:t>
      </w:r>
      <w:r w:rsidRPr="00A11B81">
        <w:rPr>
          <w:rFonts w:eastAsia="標楷體" w:hint="eastAsia"/>
          <w:b/>
          <w:kern w:val="2"/>
          <w:szCs w:val="22"/>
        </w:rPr>
        <w:t>：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>(</w:t>
      </w:r>
      <w:proofErr w:type="gramStart"/>
      <w:r w:rsidRPr="00A11B81">
        <w:rPr>
          <w:rFonts w:ascii="標楷體" w:eastAsia="標楷體" w:hAnsi="標楷體" w:hint="eastAsia"/>
        </w:rPr>
        <w:t>一</w:t>
      </w:r>
      <w:proofErr w:type="gramEnd"/>
      <w:r w:rsidRPr="00A11B81">
        <w:rPr>
          <w:rFonts w:ascii="標楷體" w:eastAsia="標楷體" w:hAnsi="標楷體" w:hint="eastAsia"/>
        </w:rPr>
        <w:t>)參賽對象：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1.1</w:t>
      </w:r>
      <w:r w:rsidRPr="00A11B81">
        <w:rPr>
          <w:rFonts w:ascii="標楷體" w:eastAsia="標楷體" w:hAnsi="標楷體"/>
        </w:rPr>
        <w:t>6</w:t>
      </w:r>
      <w:r w:rsidRPr="00A11B81">
        <w:rPr>
          <w:rFonts w:ascii="標楷體" w:eastAsia="標楷體" w:hAnsi="標楷體" w:hint="eastAsia"/>
        </w:rPr>
        <w:t>歲</w:t>
      </w:r>
      <w:r>
        <w:rPr>
          <w:rFonts w:ascii="標楷體" w:eastAsia="標楷體" w:hAnsi="標楷體" w:hint="eastAsia"/>
        </w:rPr>
        <w:t>-2</w:t>
      </w:r>
      <w:r>
        <w:rPr>
          <w:rFonts w:ascii="標楷體" w:eastAsia="標楷體" w:hAnsi="標楷體"/>
        </w:rPr>
        <w:t>4</w:t>
      </w:r>
      <w:r w:rsidRPr="00A11B81">
        <w:rPr>
          <w:rFonts w:ascii="標楷體" w:eastAsia="標楷體" w:hAnsi="標楷體" w:hint="eastAsia"/>
        </w:rPr>
        <w:t>歲對國際廚藝競賽具與熱忱的</w:t>
      </w:r>
      <w:proofErr w:type="gramStart"/>
      <w:r w:rsidRPr="00A11B81">
        <w:rPr>
          <w:rFonts w:ascii="標楷體" w:eastAsia="標楷體" w:hAnsi="標楷體" w:hint="eastAsia"/>
        </w:rPr>
        <w:t>高中職暨大專</w:t>
      </w:r>
      <w:proofErr w:type="gramEnd"/>
      <w:r w:rsidRPr="00A11B81">
        <w:rPr>
          <w:rFonts w:ascii="標楷體" w:eastAsia="標楷體" w:hAnsi="標楷體" w:hint="eastAsia"/>
        </w:rPr>
        <w:t>校院學生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>(二)參賽選手材料：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1.所有材料由參賽選手自行準備，</w:t>
      </w:r>
      <w:proofErr w:type="gramStart"/>
      <w:r w:rsidRPr="00A11B81">
        <w:rPr>
          <w:rFonts w:ascii="標楷體" w:eastAsia="標楷體" w:hAnsi="標楷體" w:hint="eastAsia"/>
        </w:rPr>
        <w:t>含主材料</w:t>
      </w:r>
      <w:proofErr w:type="gramEnd"/>
      <w:r w:rsidRPr="00A11B81">
        <w:rPr>
          <w:rFonts w:ascii="標楷體" w:eastAsia="標楷體" w:hAnsi="標楷體" w:hint="eastAsia"/>
        </w:rPr>
        <w:t>、蔬菜、水果、香料及調味料。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2.本次比賽為現場烹調廚藝比賽。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>(三)比賽項目: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  </w:t>
      </w:r>
      <w:r w:rsidRPr="00A11B81">
        <w:rPr>
          <w:rFonts w:ascii="標楷體" w:eastAsia="標楷體" w:hAnsi="標楷體"/>
        </w:rPr>
        <w:t>創作風格以客家元素融入</w:t>
      </w:r>
      <w:r w:rsidRPr="00A11B81">
        <w:rPr>
          <w:rFonts w:ascii="標楷體" w:eastAsia="標楷體" w:hAnsi="標楷體" w:hint="eastAsia"/>
        </w:rPr>
        <w:t>菜餚，並製作客家套餐為比賽主軸。</w:t>
      </w:r>
    </w:p>
    <w:p w:rsidR="00187496" w:rsidRPr="00D63929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</w:t>
      </w:r>
      <w:r w:rsidRPr="00D6392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D63929">
        <w:rPr>
          <w:rFonts w:ascii="標楷體" w:eastAsia="標楷體" w:hAnsi="標楷體" w:hint="eastAsia"/>
        </w:rPr>
        <w:t>『主食類』如澱粉類等。</w:t>
      </w:r>
    </w:p>
    <w:p w:rsidR="00187496" w:rsidRDefault="00187496" w:rsidP="00187496">
      <w:pPr>
        <w:ind w:firstLineChars="100" w:firstLine="240"/>
        <w:rPr>
          <w:rFonts w:ascii="標楷體" w:eastAsia="標楷體" w:hAnsi="標楷體"/>
        </w:rPr>
      </w:pPr>
      <w:r w:rsidRPr="00D6392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Pr="00D63929">
        <w:rPr>
          <w:rFonts w:ascii="標楷體" w:eastAsia="標楷體" w:hAnsi="標楷體" w:hint="eastAsia"/>
        </w:rPr>
        <w:t>『</w:t>
      </w:r>
      <w:proofErr w:type="gramStart"/>
      <w:r w:rsidRPr="00D63929">
        <w:rPr>
          <w:rFonts w:ascii="標楷體" w:eastAsia="標楷體" w:hAnsi="標楷體" w:hint="eastAsia"/>
        </w:rPr>
        <w:t>副菜</w:t>
      </w:r>
      <w:proofErr w:type="gramEnd"/>
      <w:r w:rsidRPr="00D63929">
        <w:rPr>
          <w:rFonts w:ascii="標楷體" w:eastAsia="標楷體" w:hAnsi="標楷體" w:hint="eastAsia"/>
        </w:rPr>
        <w:t>』蔬菜、海鮮類</w:t>
      </w:r>
      <w:proofErr w:type="gramStart"/>
      <w:r w:rsidRPr="00D63929">
        <w:rPr>
          <w:rFonts w:ascii="標楷體" w:eastAsia="標楷體" w:hAnsi="標楷體" w:hint="eastAsia"/>
        </w:rPr>
        <w:t>（</w:t>
      </w:r>
      <w:proofErr w:type="gramEnd"/>
      <w:r w:rsidRPr="00D63929">
        <w:rPr>
          <w:rFonts w:ascii="標楷體" w:eastAsia="標楷體" w:hAnsi="標楷體" w:hint="eastAsia"/>
        </w:rPr>
        <w:t>如魚、蝦、貝類等)或肉類</w:t>
      </w:r>
      <w:proofErr w:type="gramStart"/>
      <w:r w:rsidRPr="00D63929">
        <w:rPr>
          <w:rFonts w:ascii="標楷體" w:eastAsia="標楷體" w:hAnsi="標楷體" w:hint="eastAsia"/>
        </w:rPr>
        <w:t>（</w:t>
      </w:r>
      <w:proofErr w:type="gramEnd"/>
      <w:r w:rsidRPr="00D63929">
        <w:rPr>
          <w:rFonts w:ascii="標楷體" w:eastAsia="標楷體" w:hAnsi="標楷體" w:hint="eastAsia"/>
        </w:rPr>
        <w:t>如家禽類、牛肉、豬</w:t>
      </w:r>
    </w:p>
    <w:p w:rsidR="00187496" w:rsidRPr="00D63929" w:rsidRDefault="00187496" w:rsidP="00187496">
      <w:pPr>
        <w:ind w:firstLineChars="300" w:firstLine="720"/>
        <w:rPr>
          <w:rFonts w:ascii="標楷體" w:eastAsia="標楷體" w:hAnsi="標楷體"/>
        </w:rPr>
      </w:pPr>
      <w:r w:rsidRPr="00D63929">
        <w:rPr>
          <w:rFonts w:ascii="標楷體" w:eastAsia="標楷體" w:hAnsi="標楷體" w:hint="eastAsia"/>
        </w:rPr>
        <w:t>肉、羊肉</w:t>
      </w:r>
      <w:proofErr w:type="gramStart"/>
      <w:r w:rsidRPr="00D63929">
        <w:rPr>
          <w:rFonts w:ascii="標楷體" w:eastAsia="標楷體" w:hAnsi="標楷體" w:hint="eastAsia"/>
        </w:rPr>
        <w:t>）</w:t>
      </w:r>
      <w:proofErr w:type="gramEnd"/>
    </w:p>
    <w:p w:rsidR="00187496" w:rsidRDefault="00187496" w:rsidP="00187496">
      <w:pPr>
        <w:ind w:firstLineChars="100" w:firstLine="240"/>
        <w:rPr>
          <w:rFonts w:ascii="標楷體" w:eastAsia="標楷體" w:hAnsi="標楷體"/>
        </w:rPr>
      </w:pPr>
      <w:r w:rsidRPr="00D63929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Pr="00D63929">
        <w:rPr>
          <w:rFonts w:ascii="標楷體" w:eastAsia="標楷體" w:hAnsi="標楷體" w:hint="eastAsia"/>
        </w:rPr>
        <w:t>客家食材相關代表即可融入菜色，且依照盤菜方式呈現。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>(四)廚藝烹調選手甄選比賽方式(通過初賽書面資格審核通過之選手)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1.參賽選手請自行準備材料及盛盤器皿展示成品盤等，不可攜帶半成品。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2.</w:t>
      </w:r>
      <w:proofErr w:type="gramStart"/>
      <w:r w:rsidRPr="00A11B81">
        <w:rPr>
          <w:rFonts w:ascii="標楷體" w:eastAsia="標楷體" w:hAnsi="標楷體" w:hint="eastAsia"/>
        </w:rPr>
        <w:t>採</w:t>
      </w:r>
      <w:proofErr w:type="gramEnd"/>
      <w:r w:rsidRPr="00A11B81">
        <w:rPr>
          <w:rFonts w:ascii="標楷體" w:eastAsia="標楷體" w:hAnsi="標楷體" w:hint="eastAsia"/>
        </w:rPr>
        <w:t xml:space="preserve"> 60 分鐘內限時製作，完成一道客家套餐料理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    主食：以澱粉類融入客家元素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    </w:t>
      </w:r>
      <w:proofErr w:type="gramStart"/>
      <w:r w:rsidRPr="00A11B81">
        <w:rPr>
          <w:rFonts w:ascii="標楷體" w:eastAsia="標楷體" w:hAnsi="標楷體" w:hint="eastAsia"/>
        </w:rPr>
        <w:t>副菜</w:t>
      </w:r>
      <w:proofErr w:type="gramEnd"/>
      <w:r w:rsidRPr="00A11B81">
        <w:rPr>
          <w:rFonts w:ascii="標楷體" w:eastAsia="標楷體" w:hAnsi="標楷體" w:hint="eastAsia"/>
        </w:rPr>
        <w:t>：</w:t>
      </w:r>
      <w:r w:rsidRPr="00D63929">
        <w:rPr>
          <w:rFonts w:ascii="標楷體" w:eastAsia="標楷體" w:hAnsi="標楷體" w:hint="eastAsia"/>
        </w:rPr>
        <w:t>肉類、海鮮、蔬菜自由搭配且融入客家元素。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>（五）食材之準備,不可事先調味,其項目規定如下:</w:t>
      </w:r>
    </w:p>
    <w:p w:rsidR="00187496" w:rsidRPr="007F3458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</w:t>
      </w:r>
      <w:r w:rsidRPr="007F3458">
        <w:rPr>
          <w:rFonts w:ascii="標楷體" w:eastAsia="標楷體" w:hAnsi="標楷體" w:hint="eastAsia"/>
        </w:rPr>
        <w:t>1.澱粉類：可製作半成品，再到現場烹調。</w:t>
      </w:r>
      <w:r w:rsidRPr="007F3458">
        <w:rPr>
          <w:rFonts w:ascii="標楷體" w:eastAsia="標楷體" w:hAnsi="標楷體"/>
        </w:rPr>
        <w:t>Ex:</w:t>
      </w:r>
      <w:r w:rsidRPr="007F3458">
        <w:rPr>
          <w:rFonts w:ascii="標楷體" w:eastAsia="標楷體" w:hAnsi="標楷體" w:hint="eastAsia"/>
        </w:rPr>
        <w:t xml:space="preserve">麵團可提前製備，但 </w:t>
      </w:r>
    </w:p>
    <w:p w:rsidR="00187496" w:rsidRPr="007F3458" w:rsidRDefault="00187496" w:rsidP="00187496">
      <w:pPr>
        <w:rPr>
          <w:rFonts w:ascii="標楷體" w:eastAsia="標楷體" w:hAnsi="標楷體"/>
        </w:rPr>
      </w:pPr>
      <w:r w:rsidRPr="007F3458">
        <w:rPr>
          <w:rFonts w:ascii="標楷體" w:eastAsia="標楷體" w:hAnsi="標楷體" w:hint="eastAsia"/>
        </w:rPr>
        <w:t xml:space="preserve">    不可煮好。</w:t>
      </w:r>
    </w:p>
    <w:p w:rsidR="00187496" w:rsidRPr="007F3458" w:rsidRDefault="00187496" w:rsidP="00187496">
      <w:pPr>
        <w:rPr>
          <w:rFonts w:ascii="標楷體" w:eastAsia="標楷體" w:hAnsi="標楷體"/>
        </w:rPr>
      </w:pPr>
      <w:r w:rsidRPr="007F3458">
        <w:rPr>
          <w:rFonts w:ascii="標楷體" w:eastAsia="標楷體" w:hAnsi="標楷體" w:hint="eastAsia"/>
        </w:rPr>
        <w:t xml:space="preserve">  2.蔬菜、水果類：可先去皮、清洗、清潔，但不可煮好、切割，不</w:t>
      </w:r>
    </w:p>
    <w:p w:rsidR="00187496" w:rsidRPr="007F3458" w:rsidRDefault="00187496" w:rsidP="00187496">
      <w:pPr>
        <w:rPr>
          <w:rFonts w:ascii="標楷體" w:eastAsia="標楷體" w:hAnsi="標楷體"/>
        </w:rPr>
      </w:pPr>
      <w:r w:rsidRPr="007F3458">
        <w:rPr>
          <w:rFonts w:ascii="標楷體" w:eastAsia="標楷體" w:hAnsi="標楷體" w:hint="eastAsia"/>
        </w:rPr>
        <w:t xml:space="preserve">   </w:t>
      </w:r>
      <w:r w:rsidRPr="007F3458">
        <w:rPr>
          <w:rFonts w:ascii="標楷體" w:eastAsia="標楷體" w:hAnsi="標楷體"/>
        </w:rPr>
        <w:t xml:space="preserve"> </w:t>
      </w:r>
      <w:r w:rsidRPr="007F3458">
        <w:rPr>
          <w:rFonts w:ascii="標楷體" w:eastAsia="標楷體" w:hAnsi="標楷體" w:hint="eastAsia"/>
        </w:rPr>
        <w:t>可等分。</w:t>
      </w:r>
    </w:p>
    <w:p w:rsidR="00187496" w:rsidRPr="007F3458" w:rsidRDefault="00187496" w:rsidP="00187496">
      <w:pPr>
        <w:rPr>
          <w:rFonts w:ascii="標楷體" w:eastAsia="標楷體" w:hAnsi="標楷體"/>
        </w:rPr>
      </w:pPr>
      <w:r w:rsidRPr="007F3458">
        <w:rPr>
          <w:rFonts w:ascii="標楷體" w:eastAsia="標楷體" w:hAnsi="標楷體" w:hint="eastAsia"/>
        </w:rPr>
        <w:t xml:space="preserve">  3.魚類、海鮮、貝類、肉類：可先洗乾淨去內臟、去鱗、去骨，可先</w:t>
      </w:r>
    </w:p>
    <w:p w:rsidR="00187496" w:rsidRPr="007F3458" w:rsidRDefault="00187496" w:rsidP="00187496">
      <w:pPr>
        <w:rPr>
          <w:rFonts w:ascii="標楷體" w:eastAsia="標楷體" w:hAnsi="標楷體"/>
        </w:rPr>
      </w:pPr>
      <w:r w:rsidRPr="007F3458">
        <w:rPr>
          <w:rFonts w:ascii="標楷體" w:eastAsia="標楷體" w:hAnsi="標楷體" w:hint="eastAsia"/>
        </w:rPr>
        <w:t xml:space="preserve">    </w:t>
      </w:r>
      <w:proofErr w:type="gramStart"/>
      <w:r w:rsidRPr="007F3458">
        <w:rPr>
          <w:rFonts w:ascii="標楷體" w:eastAsia="標楷體" w:hAnsi="標楷體" w:hint="eastAsia"/>
        </w:rPr>
        <w:t>取肉</w:t>
      </w:r>
      <w:proofErr w:type="gramEnd"/>
      <w:r w:rsidRPr="007F3458">
        <w:rPr>
          <w:rFonts w:ascii="標楷體" w:eastAsia="標楷體" w:hAnsi="標楷體" w:hint="eastAsia"/>
        </w:rPr>
        <w:t>，但不可等分。</w:t>
      </w:r>
    </w:p>
    <w:p w:rsidR="00187496" w:rsidRDefault="00187496" w:rsidP="00187496">
      <w:pPr>
        <w:rPr>
          <w:rFonts w:ascii="標楷體" w:eastAsia="標楷體" w:hAnsi="標楷體"/>
        </w:rPr>
      </w:pPr>
      <w:r w:rsidRPr="007F3458">
        <w:rPr>
          <w:rFonts w:ascii="標楷體" w:eastAsia="標楷體" w:hAnsi="標楷體" w:hint="eastAsia"/>
        </w:rPr>
        <w:t xml:space="preserve">  </w:t>
      </w:r>
      <w:r w:rsidRPr="007F3458">
        <w:rPr>
          <w:rFonts w:ascii="標楷體" w:eastAsia="標楷體" w:hAnsi="標楷體"/>
        </w:rPr>
        <w:t>4</w:t>
      </w:r>
      <w:r w:rsidRPr="007F3458">
        <w:rPr>
          <w:rFonts w:ascii="標楷體" w:eastAsia="標楷體" w:hAnsi="標楷體" w:hint="eastAsia"/>
        </w:rPr>
        <w:t>.醬汁及高湯可帶入比賽會場,但不可帶入完成品或調味。</w:t>
      </w:r>
    </w:p>
    <w:p w:rsidR="00187496" w:rsidRDefault="00187496" w:rsidP="0018749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 xml:space="preserve">六) </w:t>
      </w:r>
      <w:r w:rsidRPr="00A5581A">
        <w:rPr>
          <w:rFonts w:ascii="標楷體" w:eastAsia="標楷體" w:hAnsi="標楷體" w:hint="eastAsia"/>
        </w:rPr>
        <w:t>評審標準：</w:t>
      </w:r>
    </w:p>
    <w:p w:rsidR="00187496" w:rsidRPr="00A5581A" w:rsidRDefault="00187496" w:rsidP="00187496">
      <w:pPr>
        <w:ind w:firstLineChars="100" w:firstLine="240"/>
        <w:rPr>
          <w:rFonts w:ascii="標楷體" w:eastAsia="標楷體" w:hAnsi="標楷體"/>
        </w:rPr>
      </w:pPr>
      <w:r w:rsidRPr="00A5581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A5581A">
        <w:rPr>
          <w:rFonts w:ascii="標楷體" w:eastAsia="標楷體" w:hAnsi="標楷體" w:hint="eastAsia"/>
        </w:rPr>
        <w:t>前置作業及工作區之清潔衛生</w:t>
      </w:r>
    </w:p>
    <w:p w:rsidR="00187496" w:rsidRPr="00A5581A" w:rsidRDefault="00187496" w:rsidP="00187496">
      <w:pPr>
        <w:ind w:firstLineChars="100" w:firstLine="240"/>
        <w:rPr>
          <w:rFonts w:ascii="標楷體" w:eastAsia="標楷體" w:hAnsi="標楷體"/>
        </w:rPr>
      </w:pPr>
      <w:r w:rsidRPr="00A5581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A5581A">
        <w:rPr>
          <w:rFonts w:ascii="標楷體" w:eastAsia="標楷體" w:hAnsi="標楷體" w:hint="eastAsia"/>
        </w:rPr>
        <w:t>正確的準備及烹調過程</w:t>
      </w:r>
    </w:p>
    <w:p w:rsidR="00187496" w:rsidRPr="00A5581A" w:rsidRDefault="00187496" w:rsidP="00187496">
      <w:pPr>
        <w:ind w:firstLineChars="100" w:firstLine="240"/>
        <w:rPr>
          <w:rFonts w:ascii="標楷體" w:eastAsia="標楷體" w:hAnsi="標楷體"/>
        </w:rPr>
      </w:pPr>
      <w:r w:rsidRPr="00A5581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Pr="00A5581A">
        <w:rPr>
          <w:rFonts w:ascii="標楷體" w:eastAsia="標楷體" w:hAnsi="標楷體" w:hint="eastAsia"/>
        </w:rPr>
        <w:t>實用性及擺盤呈現/創新的表現</w:t>
      </w:r>
    </w:p>
    <w:p w:rsidR="00187496" w:rsidRPr="00A5581A" w:rsidRDefault="00187496" w:rsidP="00187496">
      <w:pPr>
        <w:ind w:firstLineChars="100" w:firstLine="240"/>
        <w:rPr>
          <w:rFonts w:ascii="標楷體" w:eastAsia="標楷體" w:hAnsi="標楷體"/>
        </w:rPr>
      </w:pPr>
      <w:r w:rsidRPr="00A5581A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Pr="00A5581A">
        <w:rPr>
          <w:rFonts w:ascii="標楷體" w:eastAsia="標楷體" w:hAnsi="標楷體" w:hint="eastAsia"/>
        </w:rPr>
        <w:t>味道及菜餚溫度</w:t>
      </w:r>
    </w:p>
    <w:p w:rsidR="00187496" w:rsidRPr="00A11B81" w:rsidRDefault="00187496" w:rsidP="00187496">
      <w:pPr>
        <w:ind w:firstLineChars="100" w:firstLine="240"/>
        <w:rPr>
          <w:rFonts w:ascii="標楷體" w:eastAsia="標楷體" w:hAnsi="標楷體"/>
        </w:rPr>
      </w:pPr>
      <w:r w:rsidRPr="00A5581A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</w:t>
      </w:r>
      <w:r w:rsidRPr="00A5581A">
        <w:rPr>
          <w:rFonts w:ascii="標楷體" w:eastAsia="標楷體" w:hAnsi="標楷體" w:hint="eastAsia"/>
        </w:rPr>
        <w:t>中英文配方表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Pr="00A11B81">
        <w:rPr>
          <w:rFonts w:ascii="標楷體" w:eastAsia="標楷體" w:hAnsi="標楷體" w:hint="eastAsia"/>
        </w:rPr>
        <w:t>)標準服裝：</w:t>
      </w:r>
    </w:p>
    <w:p w:rsidR="00187496" w:rsidRPr="00A11B81" w:rsidRDefault="00187496" w:rsidP="00187496">
      <w:pPr>
        <w:ind w:left="240" w:hangingChars="100" w:hanging="240"/>
        <w:rPr>
          <w:rFonts w:ascii="標楷體" w:eastAsia="標楷體" w:hAnsi="標楷體" w:cstheme="minorBidi"/>
          <w:kern w:val="2"/>
        </w:rPr>
      </w:pPr>
      <w:r w:rsidRPr="00A11B81">
        <w:rPr>
          <w:rFonts w:ascii="標楷體" w:eastAsia="標楷體" w:hAnsi="標楷體" w:hint="eastAsia"/>
        </w:rPr>
        <w:t xml:space="preserve">   廚藝選手</w:t>
      </w:r>
      <w:proofErr w:type="gramStart"/>
      <w:r w:rsidRPr="00A11B81">
        <w:rPr>
          <w:rFonts w:ascii="標楷體" w:eastAsia="標楷體" w:hAnsi="標楷體" w:hint="eastAsia"/>
        </w:rPr>
        <w:t>需著</w:t>
      </w:r>
      <w:proofErr w:type="gramEnd"/>
      <w:r w:rsidRPr="00A11B81">
        <w:rPr>
          <w:rFonts w:ascii="標楷體" w:eastAsia="標楷體" w:hAnsi="標楷體" w:hint="eastAsia"/>
        </w:rPr>
        <w:t>裝標準</w:t>
      </w:r>
      <w:proofErr w:type="gramStart"/>
      <w:r w:rsidRPr="00A11B81">
        <w:rPr>
          <w:rFonts w:ascii="標楷體" w:eastAsia="標楷體" w:hAnsi="標楷體" w:hint="eastAsia"/>
        </w:rPr>
        <w:t>廚服及廚帽</w:t>
      </w:r>
      <w:proofErr w:type="gramEnd"/>
      <w:r w:rsidRPr="00A11B81">
        <w:rPr>
          <w:rFonts w:ascii="標楷體" w:eastAsia="標楷體" w:hAnsi="標楷體" w:hint="eastAsia"/>
        </w:rPr>
        <w:t>(刀具由選手個人自行攜帶)、</w:t>
      </w:r>
      <w:r w:rsidRPr="00A11B81">
        <w:rPr>
          <w:rFonts w:ascii="標楷體" w:eastAsia="標楷體" w:hAnsi="標楷體" w:cstheme="minorBidi"/>
          <w:kern w:val="2"/>
        </w:rPr>
        <w:t xml:space="preserve">不得有學校 </w:t>
      </w:r>
      <w:r w:rsidRPr="00A11B81">
        <w:rPr>
          <w:rFonts w:ascii="標楷體" w:eastAsia="標楷體" w:hAnsi="標楷體" w:cstheme="minorBidi" w:hint="eastAsia"/>
          <w:kern w:val="2"/>
        </w:rPr>
        <w:t xml:space="preserve">  </w:t>
      </w:r>
      <w:r w:rsidRPr="00A11B81">
        <w:rPr>
          <w:rFonts w:ascii="標楷體" w:eastAsia="標楷體" w:hAnsi="標楷體" w:cstheme="minorBidi"/>
          <w:kern w:val="2"/>
        </w:rPr>
        <w:t>LOGO、圖像露出，含上衣、圍裙、帽、口罩；未穿著者</w:t>
      </w:r>
      <w:r w:rsidRPr="00A11B81">
        <w:rPr>
          <w:rFonts w:ascii="標楷體" w:eastAsia="標楷體" w:hAnsi="標楷體" w:cstheme="minorBidi" w:hint="eastAsia"/>
          <w:kern w:val="2"/>
        </w:rPr>
        <w:t>不</w:t>
      </w:r>
      <w:r w:rsidRPr="00A11B81">
        <w:rPr>
          <w:rFonts w:ascii="標楷體" w:eastAsia="標楷體" w:hAnsi="標楷體" w:cstheme="minorBidi"/>
          <w:kern w:val="2"/>
        </w:rPr>
        <w:t>得進場比賽。</w:t>
      </w:r>
    </w:p>
    <w:p w:rsidR="00187496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八</w:t>
      </w:r>
      <w:r w:rsidRPr="00A11B81">
        <w:rPr>
          <w:rFonts w:ascii="標楷體" w:eastAsia="標楷體" w:hAnsi="標楷體" w:hint="eastAsia"/>
        </w:rPr>
        <w:t>)依競賽結果評選優勝者頒發等值獎品予以鼓勵</w:t>
      </w:r>
      <w:r>
        <w:rPr>
          <w:rFonts w:ascii="標楷體" w:eastAsia="標楷體" w:hAnsi="標楷體" w:hint="eastAsia"/>
        </w:rPr>
        <w:t>。</w:t>
      </w:r>
    </w:p>
    <w:p w:rsidR="00187496" w:rsidRPr="00A11B81" w:rsidRDefault="00187496" w:rsidP="00187496">
      <w:pPr>
        <w:rPr>
          <w:rFonts w:ascii="標楷體" w:eastAsia="標楷體" w:hAnsi="標楷體"/>
        </w:rPr>
      </w:pP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九</w:t>
      </w:r>
      <w:r w:rsidRPr="00A11B81">
        <w:rPr>
          <w:rFonts w:ascii="標楷體" w:eastAsia="標楷體" w:hAnsi="標楷體" w:hint="eastAsia"/>
        </w:rPr>
        <w:t>)注意事項: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lastRenderedPageBreak/>
        <w:t xml:space="preserve">  1.參選作品應未曾發表，不得抄襲、模仿或剽竊他人之作品，若經發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  現有上述情形者，除取消其 參賽展示資格、追繳補助經費外，法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  律責任由參賽者自負。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2.參賽者同意作品無償授權主辦單位</w:t>
      </w:r>
      <w:proofErr w:type="gramStart"/>
      <w:r w:rsidRPr="00A11B81">
        <w:rPr>
          <w:rFonts w:ascii="標楷體" w:eastAsia="標楷體" w:hAnsi="標楷體" w:hint="eastAsia"/>
        </w:rPr>
        <w:t>不</w:t>
      </w:r>
      <w:proofErr w:type="gramEnd"/>
      <w:r w:rsidRPr="00A11B81">
        <w:rPr>
          <w:rFonts w:ascii="標楷體" w:eastAsia="標楷體" w:hAnsi="標楷體" w:hint="eastAsia"/>
        </w:rPr>
        <w:t>限期間、不限次數之非營利性</w:t>
      </w:r>
    </w:p>
    <w:p w:rsidR="00187496" w:rsidRPr="00A11B81" w:rsidRDefault="00187496" w:rsidP="00187496">
      <w:pPr>
        <w:ind w:leftChars="200" w:left="480"/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>重製、發行、公開上映、公開播送、公開傳輸、改作及行使其他著作權法上著作財產權人所享有之一切權利。</w:t>
      </w:r>
    </w:p>
    <w:p w:rsidR="00187496" w:rsidRPr="00A11B81" w:rsidRDefault="00187496" w:rsidP="00187496">
      <w:pPr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 xml:space="preserve">  3.凡參加本活動者，即視同遵守本簡章之各項規定，本簡章若有未盡</w:t>
      </w:r>
    </w:p>
    <w:p w:rsidR="00187496" w:rsidRPr="00A11B81" w:rsidRDefault="00187496" w:rsidP="00187496">
      <w:pPr>
        <w:ind w:firstLineChars="200" w:firstLine="480"/>
        <w:rPr>
          <w:rFonts w:ascii="標楷體" w:eastAsia="標楷體" w:hAnsi="標楷體"/>
        </w:rPr>
      </w:pPr>
      <w:r w:rsidRPr="00A11B81">
        <w:rPr>
          <w:rFonts w:ascii="標楷體" w:eastAsia="標楷體" w:hAnsi="標楷體" w:hint="eastAsia"/>
        </w:rPr>
        <w:t>事宜，主辦單位有權修改。</w:t>
      </w:r>
    </w:p>
    <w:p w:rsidR="00187496" w:rsidRPr="00A11B81" w:rsidRDefault="00187496" w:rsidP="00187496">
      <w:pPr>
        <w:adjustRightInd/>
        <w:spacing w:beforeLines="50" w:before="180" w:afterLines="50" w:after="180" w:line="340" w:lineRule="exact"/>
        <w:textAlignment w:val="auto"/>
        <w:rPr>
          <w:rFonts w:eastAsia="標楷體"/>
          <w:kern w:val="2"/>
          <w:szCs w:val="22"/>
        </w:rPr>
      </w:pPr>
      <w:r w:rsidRPr="00A11B81">
        <w:rPr>
          <w:rFonts w:eastAsia="標楷體" w:hint="eastAsia"/>
          <w:kern w:val="2"/>
          <w:szCs w:val="22"/>
        </w:rPr>
        <w:t>(</w:t>
      </w:r>
      <w:r>
        <w:rPr>
          <w:rFonts w:eastAsia="標楷體" w:hint="eastAsia"/>
          <w:kern w:val="2"/>
          <w:szCs w:val="22"/>
        </w:rPr>
        <w:t>十</w:t>
      </w:r>
      <w:r w:rsidRPr="00A11B81">
        <w:rPr>
          <w:rFonts w:eastAsia="標楷體" w:hint="eastAsia"/>
          <w:kern w:val="2"/>
          <w:szCs w:val="22"/>
        </w:rPr>
        <w:t>)</w:t>
      </w:r>
      <w:r w:rsidRPr="00A11B81">
        <w:rPr>
          <w:rFonts w:eastAsia="標楷體"/>
          <w:kern w:val="2"/>
          <w:szCs w:val="22"/>
        </w:rPr>
        <w:t>評</w:t>
      </w:r>
      <w:r w:rsidRPr="00A11B81">
        <w:rPr>
          <w:rFonts w:eastAsia="標楷體" w:hint="eastAsia"/>
          <w:kern w:val="2"/>
          <w:szCs w:val="22"/>
        </w:rPr>
        <w:t>分</w:t>
      </w:r>
      <w:r w:rsidRPr="00A11B81">
        <w:rPr>
          <w:rFonts w:eastAsia="標楷體"/>
          <w:kern w:val="2"/>
          <w:szCs w:val="22"/>
        </w:rPr>
        <w:t>標準</w:t>
      </w:r>
      <w:r w:rsidRPr="00A11B81">
        <w:rPr>
          <w:rFonts w:eastAsia="標楷體" w:hint="eastAsia"/>
          <w:kern w:val="2"/>
          <w:szCs w:val="22"/>
        </w:rPr>
        <w:t>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80"/>
        <w:gridCol w:w="1843"/>
        <w:gridCol w:w="4473"/>
      </w:tblGrid>
      <w:tr w:rsidR="00187496" w:rsidRPr="00A11B81" w:rsidTr="00E41642">
        <w:trPr>
          <w:trHeight w:val="375"/>
        </w:trPr>
        <w:tc>
          <w:tcPr>
            <w:tcW w:w="1193" w:type="pct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jc w:val="center"/>
              <w:textAlignment w:val="auto"/>
              <w:rPr>
                <w:rFonts w:eastAsia="標楷體"/>
                <w:b/>
              </w:rPr>
            </w:pPr>
            <w:r w:rsidRPr="00A11B81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1111" w:type="pct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jc w:val="center"/>
              <w:textAlignment w:val="auto"/>
              <w:rPr>
                <w:rFonts w:eastAsia="標楷體"/>
                <w:b/>
              </w:rPr>
            </w:pPr>
            <w:r w:rsidRPr="00A11B81">
              <w:rPr>
                <w:rFonts w:eastAsia="標楷體" w:hint="eastAsia"/>
                <w:b/>
              </w:rPr>
              <w:t>分數</w:t>
            </w:r>
            <w:proofErr w:type="gramStart"/>
            <w:r w:rsidRPr="00A11B81">
              <w:rPr>
                <w:rFonts w:eastAsia="標楷體" w:hint="eastAsia"/>
                <w:b/>
              </w:rPr>
              <w:t>佔</w:t>
            </w:r>
            <w:proofErr w:type="gramEnd"/>
            <w:r w:rsidRPr="00A11B81">
              <w:rPr>
                <w:rFonts w:eastAsia="標楷體" w:hint="eastAsia"/>
                <w:b/>
              </w:rPr>
              <w:t>比</w:t>
            </w:r>
          </w:p>
        </w:tc>
        <w:tc>
          <w:tcPr>
            <w:tcW w:w="2696" w:type="pct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jc w:val="center"/>
              <w:textAlignment w:val="auto"/>
              <w:rPr>
                <w:rFonts w:eastAsia="標楷體"/>
                <w:b/>
              </w:rPr>
            </w:pPr>
            <w:r w:rsidRPr="00A11B81">
              <w:rPr>
                <w:rFonts w:ascii="標楷體" w:eastAsia="標楷體" w:hAnsi="標楷體" w:hint="eastAsia"/>
                <w:b/>
              </w:rPr>
              <w:t>評分內容</w:t>
            </w:r>
          </w:p>
        </w:tc>
      </w:tr>
      <w:tr w:rsidR="00187496" w:rsidRPr="00A11B81" w:rsidTr="00E41642">
        <w:trPr>
          <w:trHeight w:val="1233"/>
        </w:trPr>
        <w:tc>
          <w:tcPr>
            <w:tcW w:w="1193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材料準備</w:t>
            </w:r>
          </w:p>
        </w:tc>
        <w:tc>
          <w:tcPr>
            <w:tcW w:w="1111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jc w:val="center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10</w:t>
            </w:r>
            <w:r w:rsidRPr="00A11B81">
              <w:rPr>
                <w:rFonts w:eastAsia="標楷體"/>
              </w:rPr>
              <w:t>%</w:t>
            </w:r>
          </w:p>
        </w:tc>
        <w:tc>
          <w:tcPr>
            <w:tcW w:w="2696" w:type="pct"/>
            <w:vAlign w:val="center"/>
          </w:tcPr>
          <w:p w:rsidR="00187496" w:rsidRPr="00A11B81" w:rsidRDefault="00187496" w:rsidP="00E41642">
            <w:pPr>
              <w:jc w:val="both"/>
              <w:rPr>
                <w:rFonts w:ascii="標楷體" w:eastAsia="標楷體" w:hAnsi="標楷體"/>
              </w:rPr>
            </w:pPr>
            <w:r w:rsidRPr="00A11B81">
              <w:rPr>
                <w:rFonts w:ascii="標楷體" w:eastAsia="標楷體" w:hAnsi="標楷體" w:hint="eastAsia"/>
              </w:rPr>
              <w:t>食材依照「食材之準備說明」要求，妥善處理及清楚標記</w:t>
            </w:r>
            <w:proofErr w:type="gramStart"/>
            <w:r w:rsidRPr="00A11B81">
              <w:rPr>
                <w:rFonts w:ascii="標楷體" w:eastAsia="標楷體" w:hAnsi="標楷體" w:hint="eastAsia"/>
              </w:rPr>
              <w:t>自攜食材</w:t>
            </w:r>
            <w:proofErr w:type="gramEnd"/>
            <w:r w:rsidRPr="00A11B81">
              <w:rPr>
                <w:rFonts w:ascii="標楷體" w:eastAsia="標楷體" w:hAnsi="標楷體" w:hint="eastAsia"/>
              </w:rPr>
              <w:t>份量,正確的工作技巧工作時間的合理分配。</w:t>
            </w:r>
          </w:p>
        </w:tc>
      </w:tr>
      <w:tr w:rsidR="00187496" w:rsidRPr="00A11B81" w:rsidTr="00E41642">
        <w:trPr>
          <w:trHeight w:val="1293"/>
        </w:trPr>
        <w:tc>
          <w:tcPr>
            <w:tcW w:w="1193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正確烹調技術及準備</w:t>
            </w:r>
          </w:p>
        </w:tc>
        <w:tc>
          <w:tcPr>
            <w:tcW w:w="1111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jc w:val="center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20%</w:t>
            </w:r>
          </w:p>
        </w:tc>
        <w:tc>
          <w:tcPr>
            <w:tcW w:w="2696" w:type="pct"/>
            <w:vAlign w:val="center"/>
          </w:tcPr>
          <w:p w:rsidR="00187496" w:rsidRPr="00A11B81" w:rsidRDefault="00187496" w:rsidP="00E41642">
            <w:pPr>
              <w:jc w:val="both"/>
              <w:rPr>
                <w:rFonts w:ascii="標楷體" w:eastAsia="標楷體" w:hAnsi="標楷體"/>
              </w:rPr>
            </w:pPr>
            <w:r w:rsidRPr="00A11B81">
              <w:rPr>
                <w:rFonts w:ascii="標楷體" w:eastAsia="標楷體" w:hAnsi="標楷體" w:hint="eastAsia"/>
              </w:rPr>
              <w:t>正確的基本食物準備（在地食材）現代</w:t>
            </w:r>
            <w:proofErr w:type="gramStart"/>
            <w:r w:rsidRPr="00A11B81">
              <w:rPr>
                <w:rFonts w:ascii="標楷體" w:eastAsia="標楷體" w:hAnsi="標楷體" w:hint="eastAsia"/>
              </w:rPr>
              <w:t>烹任廚</w:t>
            </w:r>
            <w:proofErr w:type="gramEnd"/>
            <w:r w:rsidRPr="00A11B81">
              <w:rPr>
                <w:rFonts w:ascii="標楷體" w:eastAsia="標楷體" w:hAnsi="標楷體" w:hint="eastAsia"/>
              </w:rPr>
              <w:t>藝及技術。應該是實用性(如可量產)、可接受的烹飪方法、及不必要食材，減少浪費。適當的烹調技術必須適用於所有食材，包括澱粉和蔬菜。</w:t>
            </w:r>
          </w:p>
        </w:tc>
      </w:tr>
      <w:tr w:rsidR="00187496" w:rsidRPr="00A11B81" w:rsidTr="00E41642">
        <w:trPr>
          <w:trHeight w:val="363"/>
        </w:trPr>
        <w:tc>
          <w:tcPr>
            <w:tcW w:w="1193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具實用性及創意呈現</w:t>
            </w:r>
          </w:p>
        </w:tc>
        <w:tc>
          <w:tcPr>
            <w:tcW w:w="1111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jc w:val="center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15%</w:t>
            </w:r>
          </w:p>
        </w:tc>
        <w:tc>
          <w:tcPr>
            <w:tcW w:w="2696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jc w:val="both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主食材與配料和配菜必須是和諧及相輔相成，簡潔的擺盤和獨創性的搭配乾淨沒有任何非人工食品添加物</w:t>
            </w:r>
            <w:r w:rsidRPr="00A11B81">
              <w:rPr>
                <w:rFonts w:eastAsia="標楷體" w:hint="eastAsia"/>
              </w:rPr>
              <w:t>(</w:t>
            </w:r>
            <w:r w:rsidRPr="00A11B81">
              <w:rPr>
                <w:rFonts w:eastAsia="標楷體" w:hint="eastAsia"/>
              </w:rPr>
              <w:t>如色素</w:t>
            </w:r>
            <w:r w:rsidRPr="00A11B81">
              <w:rPr>
                <w:rFonts w:eastAsia="標楷體" w:hint="eastAsia"/>
              </w:rPr>
              <w:t>)</w:t>
            </w:r>
            <w:r w:rsidRPr="00A11B81">
              <w:rPr>
                <w:rFonts w:eastAsia="標楷體" w:hint="eastAsia"/>
              </w:rPr>
              <w:t>，配菜不耗費時間擺盤，整體的擺盤外觀看起來必需要是美味的。</w:t>
            </w:r>
          </w:p>
        </w:tc>
      </w:tr>
      <w:tr w:rsidR="00187496" w:rsidRPr="00A11B81" w:rsidTr="00E41642">
        <w:trPr>
          <w:trHeight w:val="912"/>
        </w:trPr>
        <w:tc>
          <w:tcPr>
            <w:tcW w:w="1193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味道及口感</w:t>
            </w:r>
          </w:p>
        </w:tc>
        <w:tc>
          <w:tcPr>
            <w:tcW w:w="1111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jc w:val="center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50%</w:t>
            </w:r>
          </w:p>
        </w:tc>
        <w:tc>
          <w:tcPr>
            <w:tcW w:w="2696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jc w:val="both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保留食材的原味，適當的味道及調味優質的菜餚，協調的口感、味道及色彩，營養均衡</w:t>
            </w:r>
          </w:p>
        </w:tc>
      </w:tr>
      <w:tr w:rsidR="00187496" w:rsidRPr="00A11B81" w:rsidTr="00E41642">
        <w:tc>
          <w:tcPr>
            <w:tcW w:w="1193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服務</w:t>
            </w:r>
          </w:p>
        </w:tc>
        <w:tc>
          <w:tcPr>
            <w:tcW w:w="1111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jc w:val="center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5%</w:t>
            </w:r>
          </w:p>
        </w:tc>
        <w:tc>
          <w:tcPr>
            <w:tcW w:w="2696" w:type="pct"/>
            <w:vAlign w:val="center"/>
          </w:tcPr>
          <w:p w:rsidR="00187496" w:rsidRPr="00A11B81" w:rsidRDefault="00187496" w:rsidP="00E41642">
            <w:pPr>
              <w:adjustRightInd/>
              <w:spacing w:beforeLines="50" w:before="180" w:afterLines="50" w:after="180" w:line="0" w:lineRule="atLeast"/>
              <w:jc w:val="both"/>
              <w:textAlignment w:val="auto"/>
              <w:rPr>
                <w:rFonts w:eastAsia="標楷體"/>
              </w:rPr>
            </w:pPr>
            <w:r w:rsidRPr="00A11B81">
              <w:rPr>
                <w:rFonts w:eastAsia="標楷體" w:hint="eastAsia"/>
              </w:rPr>
              <w:t>正確的上出菜數量指定時間內完成作品，每客作品呈現的一致性，保持作品應有溫度</w:t>
            </w:r>
          </w:p>
        </w:tc>
      </w:tr>
    </w:tbl>
    <w:p w:rsidR="00187496" w:rsidRDefault="00187496" w:rsidP="00187496">
      <w:pPr>
        <w:pStyle w:val="a3"/>
        <w:autoSpaceDE w:val="0"/>
        <w:autoSpaceDN w:val="0"/>
        <w:spacing w:beforeLines="50" w:before="180" w:afterLines="50" w:after="180" w:line="240" w:lineRule="auto"/>
        <w:ind w:leftChars="0" w:left="0"/>
        <w:textAlignment w:val="auto"/>
        <w:rPr>
          <w:rFonts w:eastAsia="標楷體"/>
          <w:b/>
          <w:kern w:val="2"/>
          <w:sz w:val="28"/>
          <w:szCs w:val="28"/>
          <w:bdr w:val="single" w:sz="4" w:space="0" w:color="auto"/>
        </w:rPr>
      </w:pPr>
    </w:p>
    <w:p w:rsidR="00187496" w:rsidRDefault="00187496" w:rsidP="00187496">
      <w:pPr>
        <w:pStyle w:val="a3"/>
        <w:autoSpaceDE w:val="0"/>
        <w:autoSpaceDN w:val="0"/>
        <w:spacing w:beforeLines="50" w:before="180" w:afterLines="50" w:after="180" w:line="240" w:lineRule="auto"/>
        <w:ind w:leftChars="0" w:left="0"/>
        <w:textAlignment w:val="auto"/>
        <w:rPr>
          <w:rFonts w:eastAsia="標楷體"/>
          <w:b/>
          <w:kern w:val="2"/>
          <w:sz w:val="28"/>
          <w:szCs w:val="28"/>
          <w:bdr w:val="single" w:sz="4" w:space="0" w:color="auto"/>
        </w:rPr>
      </w:pPr>
    </w:p>
    <w:p w:rsidR="004C11CA" w:rsidRPr="00187496" w:rsidRDefault="004C11CA">
      <w:bookmarkStart w:id="0" w:name="_GoBack"/>
      <w:bookmarkEnd w:id="0"/>
    </w:p>
    <w:sectPr w:rsidR="004C11CA" w:rsidRPr="001874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96"/>
    <w:rsid w:val="00187496"/>
    <w:rsid w:val="004C11CA"/>
    <w:rsid w:val="007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F9145-689D-4962-B93A-284E8C73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96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496"/>
    <w:pPr>
      <w:ind w:leftChars="200" w:left="480"/>
    </w:pPr>
  </w:style>
  <w:style w:type="table" w:styleId="a4">
    <w:name w:val="Table Grid"/>
    <w:basedOn w:val="a1"/>
    <w:uiPriority w:val="59"/>
    <w:rsid w:val="0018749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2022-09-22T10:50:00Z</dcterms:created>
  <dcterms:modified xsi:type="dcterms:W3CDTF">2022-09-22T10:50:00Z</dcterms:modified>
</cp:coreProperties>
</file>